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F3256">
        <w:rPr>
          <w:rFonts w:ascii="Times New Roman" w:hAnsi="Times New Roman"/>
          <w:b/>
          <w:color w:val="FF0000"/>
          <w:sz w:val="24"/>
          <w:szCs w:val="24"/>
        </w:rPr>
        <w:t>ЗП0101227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F3256" w:rsidRPr="005F3256" w:rsidRDefault="00BB4D93" w:rsidP="005F325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14F82" w:rsidRPr="00914F8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модуля 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ATL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LIM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F3256" w:rsidRPr="005F325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AASTRA</w:t>
      </w:r>
      <w:r w:rsidR="005F3256" w:rsidRPr="005F325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цеха №20 ПАО «Славнефть-ЯНОС».</w:t>
      </w:r>
    </w:p>
    <w:p w:rsidR="00914F82" w:rsidRDefault="00914F82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F325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№620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5F3256"/>
    <w:rsid w:val="00650480"/>
    <w:rsid w:val="00865065"/>
    <w:rsid w:val="00914F82"/>
    <w:rsid w:val="00A57822"/>
    <w:rsid w:val="00AB71DC"/>
    <w:rsid w:val="00AC6817"/>
    <w:rsid w:val="00B46041"/>
    <w:rsid w:val="00BB4D93"/>
    <w:rsid w:val="00C161C2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4D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2020-10-26T13:58:00Z</dcterms:modified>
</cp:coreProperties>
</file>